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3B" w:rsidRDefault="001061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3303270</wp:posOffset>
            </wp:positionH>
            <wp:positionV relativeFrom="paragraph">
              <wp:posOffset>0</wp:posOffset>
            </wp:positionV>
            <wp:extent cx="1370965" cy="408305"/>
            <wp:effectExtent l="0" t="0" r="0" b="0"/>
            <wp:wrapTopAndBottom distT="0" distB="0"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1196340</wp:posOffset>
            </wp:positionH>
            <wp:positionV relativeFrom="paragraph">
              <wp:posOffset>0</wp:posOffset>
            </wp:positionV>
            <wp:extent cx="1918335" cy="628650"/>
            <wp:effectExtent l="0" t="0" r="0" b="0"/>
            <wp:wrapTopAndBottom distT="0" dist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7273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4866005</wp:posOffset>
            </wp:positionH>
            <wp:positionV relativeFrom="paragraph">
              <wp:posOffset>0</wp:posOffset>
            </wp:positionV>
            <wp:extent cx="1062990" cy="561975"/>
            <wp:effectExtent l="0" t="0" r="0" b="0"/>
            <wp:wrapTopAndBottom distT="0" dist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-466722</wp:posOffset>
            </wp:positionH>
            <wp:positionV relativeFrom="paragraph">
              <wp:posOffset>0</wp:posOffset>
            </wp:positionV>
            <wp:extent cx="1662430" cy="800100"/>
            <wp:effectExtent l="0" t="0" r="0" b="0"/>
            <wp:wrapTopAndBottom distT="0" distB="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83B" w:rsidRDefault="00106113">
      <w:pPr>
        <w:widowControl w:val="0"/>
        <w:jc w:val="center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 xml:space="preserve">Технічні вимоги </w:t>
      </w:r>
    </w:p>
    <w:p w:rsidR="00A2083B" w:rsidRDefault="00106113">
      <w:pPr>
        <w:widowControl w:val="0"/>
        <w:jc w:val="center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 xml:space="preserve">до надання послуг ментора/ки із розробки стратегій розвитку ЗЗСО (напрям «Школа дієвої демократії») у </w:t>
      </w:r>
      <w:r>
        <w:rPr>
          <w:rFonts w:ascii="Calibri" w:eastAsia="Calibri" w:hAnsi="Calibri" w:cs="Calibri"/>
          <w:b/>
          <w:color w:val="161616"/>
          <w:highlight w:val="white"/>
        </w:rPr>
        <w:t>Одеській області</w:t>
      </w:r>
    </w:p>
    <w:p w:rsidR="00A2083B" w:rsidRDefault="00A2083B">
      <w:pPr>
        <w:spacing w:before="240"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</w:p>
    <w:p w:rsidR="00A2083B" w:rsidRDefault="00106113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1. Опис Проєкту</w:t>
      </w:r>
    </w:p>
    <w:p w:rsidR="00A2083B" w:rsidRDefault="00106113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Швейцарсько-український проєкт «Децентралізація для розвитку демократичної освіти» (Проєкт DECIDE) реалізується в Україні ГО DOCCU у партнерстві з Цюріхським педагогічним університетом (Швейцарія) за підтримки Швейцарії, представленої Швейцарською агенцією</w:t>
      </w:r>
      <w:r>
        <w:rPr>
          <w:rFonts w:ascii="Calibri" w:eastAsia="Calibri" w:hAnsi="Calibri" w:cs="Calibri"/>
          <w:color w:val="161616"/>
        </w:rPr>
        <w:t xml:space="preserve"> розвитку та співробітництва (SDC). </w:t>
      </w:r>
    </w:p>
    <w:p w:rsidR="00A2083B" w:rsidRDefault="00106113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Проєкт DECIDE</w:t>
      </w:r>
      <w:r>
        <w:rPr>
          <w:rFonts w:ascii="Calibri" w:eastAsia="Calibri" w:hAnsi="Calibri" w:cs="Calibri"/>
          <w:color w:val="161616"/>
          <w:highlight w:val="white"/>
        </w:rPr>
        <w:t xml:space="preserve"> спрямовано на підтримку двох важливих реформ в Україні – освіти та децентралізації. Його м</w:t>
      </w:r>
      <w:r>
        <w:rPr>
          <w:rFonts w:ascii="Calibri" w:eastAsia="Calibri" w:hAnsi="Calibri" w:cs="Calibri"/>
          <w:color w:val="161616"/>
        </w:rPr>
        <w:t>етою є сприяння долученню громадян територіальних громад до демократичного врядування, рівноправному користуванню й</w:t>
      </w:r>
      <w:r>
        <w:rPr>
          <w:rFonts w:ascii="Calibri" w:eastAsia="Calibri" w:hAnsi="Calibri" w:cs="Calibri"/>
          <w:color w:val="161616"/>
        </w:rPr>
        <w:t>ого результатами та отриманню доступу до якісної освіти.</w:t>
      </w:r>
    </w:p>
    <w:p w:rsidR="00A2083B" w:rsidRDefault="00106113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Цілі і завдання Проєкту DECIDE реалізуються в рамках двох взаємопов’язаних компонентів: </w:t>
      </w:r>
    </w:p>
    <w:p w:rsidR="00A2083B" w:rsidRDefault="00106113">
      <w:pPr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o </w:t>
      </w:r>
      <w:r>
        <w:rPr>
          <w:rFonts w:ascii="Calibri" w:eastAsia="Calibri" w:hAnsi="Calibri" w:cs="Calibri"/>
          <w:i/>
          <w:color w:val="161616"/>
        </w:rPr>
        <w:t>Компонент 1</w:t>
      </w:r>
      <w:r>
        <w:rPr>
          <w:rFonts w:ascii="Calibri" w:eastAsia="Calibri" w:hAnsi="Calibri" w:cs="Calibri"/>
          <w:color w:val="161616"/>
        </w:rPr>
        <w:t xml:space="preserve"> передбачає розбудову спроможності органів влади у впровадженні реформи децентралізації в сфері о</w:t>
      </w:r>
      <w:r>
        <w:rPr>
          <w:rFonts w:ascii="Calibri" w:eastAsia="Calibri" w:hAnsi="Calibri" w:cs="Calibri"/>
          <w:color w:val="161616"/>
        </w:rPr>
        <w:t>світи включаючи стратегії розвитку освіти та їх реалізацію, вдосконалення професійних компетентностей представників органів управління ТГ, а також державних службовців, залучених до реалізації реформи освіти; запровадження нових методів та інструментів роз</w:t>
      </w:r>
      <w:r>
        <w:rPr>
          <w:rFonts w:ascii="Calibri" w:eastAsia="Calibri" w:hAnsi="Calibri" w:cs="Calibri"/>
          <w:color w:val="161616"/>
        </w:rPr>
        <w:t xml:space="preserve">витку громадянського суспільства та залучення громадян до управління освітою. На національному рівні Проєкт DECIDE сприятиме розвитку механізмів політичного діалогу та вдосконаленню нормативно-правової бази. </w:t>
      </w:r>
    </w:p>
    <w:p w:rsidR="00A2083B" w:rsidRDefault="00106113">
      <w:pPr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o </w:t>
      </w:r>
      <w:r>
        <w:rPr>
          <w:rFonts w:ascii="Calibri" w:eastAsia="Calibri" w:hAnsi="Calibri" w:cs="Calibri"/>
          <w:i/>
          <w:color w:val="161616"/>
        </w:rPr>
        <w:t xml:space="preserve">Компонент 2 </w:t>
      </w:r>
      <w:r>
        <w:rPr>
          <w:rFonts w:ascii="Calibri" w:eastAsia="Calibri" w:hAnsi="Calibri" w:cs="Calibri"/>
          <w:color w:val="161616"/>
        </w:rPr>
        <w:t>спрямований на трансформацію шкіл</w:t>
      </w:r>
      <w:r>
        <w:rPr>
          <w:rFonts w:ascii="Calibri" w:eastAsia="Calibri" w:hAnsi="Calibri" w:cs="Calibri"/>
          <w:color w:val="161616"/>
        </w:rPr>
        <w:t xml:space="preserve"> (зокрема у сільській місцевості) в освітні центри місцевих громад, що сприятиме впровадженню більш демократичного та відповідального управління закладами освіти з одного боку, і посиленню їх ролі у громадському житті з іншого. Проєкт DECIDE сприятиме акти</w:t>
      </w:r>
      <w:r>
        <w:rPr>
          <w:rFonts w:ascii="Calibri" w:eastAsia="Calibri" w:hAnsi="Calibri" w:cs="Calibri"/>
          <w:color w:val="161616"/>
        </w:rPr>
        <w:t>візації участі громадян в управлінні освітою через впровадження практичних інструментів залучення громадськості до управлінських процесів у сфері освіти; залученню батьків, учнів і вчителів до планування спільних з місцевою владою та громадою соціальних пр</w:t>
      </w:r>
      <w:r>
        <w:rPr>
          <w:rFonts w:ascii="Calibri" w:eastAsia="Calibri" w:hAnsi="Calibri" w:cs="Calibri"/>
          <w:color w:val="161616"/>
        </w:rPr>
        <w:t>оєктів.</w:t>
      </w:r>
    </w:p>
    <w:p w:rsidR="00A2083B" w:rsidRDefault="00106113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Проєкт DECIDE спрямований на 16 громад Івано-Франківської, Луганської, Полтавської та Одеської областей (загальна чисельність охоплення населення складає приблизно 220 000 осіб, зокрема 46% чоловіків та 54% жінок). Його перша фаза триває з лютого 2</w:t>
      </w:r>
      <w:r>
        <w:rPr>
          <w:rFonts w:ascii="Calibri" w:eastAsia="Calibri" w:hAnsi="Calibri" w:cs="Calibri"/>
          <w:color w:val="161616"/>
        </w:rPr>
        <w:t>020 по січень 2025 року.</w:t>
      </w:r>
    </w:p>
    <w:p w:rsidR="00A2083B" w:rsidRDefault="00A2083B">
      <w:pPr>
        <w:spacing w:before="240" w:line="259" w:lineRule="auto"/>
        <w:ind w:firstLine="720"/>
        <w:jc w:val="center"/>
        <w:rPr>
          <w:rFonts w:ascii="Calibri" w:eastAsia="Calibri" w:hAnsi="Calibri" w:cs="Calibri"/>
          <w:b/>
          <w:color w:val="161616"/>
        </w:rPr>
      </w:pPr>
    </w:p>
    <w:p w:rsidR="00A2083B" w:rsidRDefault="00106113">
      <w:pPr>
        <w:ind w:firstLine="720"/>
        <w:rPr>
          <w:rFonts w:ascii="Calibri" w:eastAsia="Calibri" w:hAnsi="Calibri" w:cs="Calibri"/>
          <w:b/>
          <w:color w:val="161616"/>
        </w:rPr>
      </w:pPr>
      <w:r>
        <w:br w:type="page"/>
      </w:r>
    </w:p>
    <w:p w:rsidR="00A2083B" w:rsidRDefault="00106113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lastRenderedPageBreak/>
        <w:t>2.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Тривалість та особливості трудового контракту</w:t>
      </w:r>
    </w:p>
    <w:p w:rsidR="00A2083B" w:rsidRDefault="00106113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З кандидатом/кандидаткою, що пройде відбір, передбачається укладання контракту на надання послуг відповідно до «Технічного завдання». Загальний строк, на який укладається контракт</w:t>
      </w:r>
      <w:r>
        <w:rPr>
          <w:rFonts w:ascii="Calibri" w:eastAsia="Calibri" w:hAnsi="Calibri" w:cs="Calibri"/>
          <w:color w:val="161616"/>
        </w:rPr>
        <w:t xml:space="preserve">, складає 12 місяців (починаючи з березня 2022 року).  </w:t>
      </w:r>
    </w:p>
    <w:p w:rsidR="00A2083B" w:rsidRDefault="00106113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У рамках Проєкту DECIDE не передбачене покриття витрат на оренду офісу, житла та інших супутніх витрат. Додатково компенсуються витрати на відрядження в межах області та інші регіони України, якщо це </w:t>
      </w:r>
      <w:r>
        <w:rPr>
          <w:rFonts w:ascii="Calibri" w:eastAsia="Calibri" w:hAnsi="Calibri" w:cs="Calibri"/>
          <w:color w:val="161616"/>
        </w:rPr>
        <w:t>передбачено планом впровадження Проєкту DECIDE.</w:t>
      </w:r>
    </w:p>
    <w:p w:rsidR="00A2083B" w:rsidRDefault="00106113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Очікуваний розмір оплати за послуги необхідно вказати у мотиваційному листі.</w:t>
      </w:r>
    </w:p>
    <w:p w:rsidR="00A2083B" w:rsidRDefault="00A2083B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</w:p>
    <w:p w:rsidR="00A2083B" w:rsidRDefault="00106113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3.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Загальні вимоги до кандидатів/ок:</w:t>
      </w:r>
    </w:p>
    <w:p w:rsidR="00A2083B" w:rsidRDefault="00106113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бути готовими працювати як самостійно, так і в команді, використовувати свої навички та досвід, спираючись на розуміння процесів розвитку в громадах у межах реформи децентралізації та реформи освіти;</w:t>
      </w:r>
    </w:p>
    <w:p w:rsidR="00A2083B" w:rsidRDefault="00106113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бути обізнаними в сфері громадянської освіти, а також ос</w:t>
      </w:r>
      <w:r>
        <w:rPr>
          <w:rFonts w:ascii="Calibri" w:eastAsia="Calibri" w:hAnsi="Calibri" w:cs="Calibri"/>
          <w:color w:val="161616"/>
        </w:rPr>
        <w:t>віти для демократичного громадянства та освіти з прав людини (ОДГ/ОПЛ);</w:t>
      </w:r>
    </w:p>
    <w:p w:rsidR="00A2083B" w:rsidRDefault="00106113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бути готовими до регулярних відряджень в територіальні громади-партнери (далі - ТГ-партнери) Одеської області та в межах України (для участі у заходах Проєкту DECIDE).</w:t>
      </w:r>
    </w:p>
    <w:p w:rsidR="00A2083B" w:rsidRDefault="00A2083B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</w:p>
    <w:p w:rsidR="00A2083B" w:rsidRDefault="00106113">
      <w:pPr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b/>
          <w:color w:val="161616"/>
        </w:rPr>
        <w:t>4.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Завдання:</w:t>
      </w:r>
    </w:p>
    <w:p w:rsidR="00A2083B" w:rsidRDefault="00A2083B">
      <w:pPr>
        <w:shd w:val="clear" w:color="auto" w:fill="FFFFFF"/>
        <w:ind w:firstLine="720"/>
        <w:rPr>
          <w:rFonts w:ascii="Calibri" w:eastAsia="Calibri" w:hAnsi="Calibri" w:cs="Calibri"/>
          <w:color w:val="161616"/>
        </w:rPr>
      </w:pPr>
    </w:p>
    <w:p w:rsidR="00A2083B" w:rsidRDefault="00106113">
      <w:pPr>
        <w:shd w:val="clear" w:color="auto" w:fill="FFFFFF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Посадові обов’язки передбачають безпосередню співпрацю з менеджментом і командами компонентів 1 та 2 у впровадженні цілей і завдань проєкту DECIDE в громадах-партнерах Проєкту у Одеській області. </w:t>
      </w:r>
      <w:r>
        <w:rPr>
          <w:rFonts w:ascii="Calibri" w:eastAsia="Calibri" w:hAnsi="Calibri" w:cs="Calibri"/>
          <w:b/>
          <w:color w:val="161616"/>
        </w:rPr>
        <w:t>До завдань ментора/ки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із розробки стратегій розвитку ЗЗСО (н</w:t>
      </w:r>
      <w:r>
        <w:rPr>
          <w:rFonts w:ascii="Calibri" w:eastAsia="Calibri" w:hAnsi="Calibri" w:cs="Calibri"/>
          <w:b/>
          <w:color w:val="161616"/>
        </w:rPr>
        <w:t>апрям «Школа дієвої демократії») належатиме</w:t>
      </w:r>
      <w:r>
        <w:rPr>
          <w:rFonts w:ascii="Calibri" w:eastAsia="Calibri" w:hAnsi="Calibri" w:cs="Calibri"/>
          <w:color w:val="161616"/>
        </w:rPr>
        <w:t>:</w:t>
      </w:r>
    </w:p>
    <w:p w:rsidR="00A2083B" w:rsidRDefault="00106113">
      <w:pPr>
        <w:keepNext/>
        <w:keepLines/>
        <w:numPr>
          <w:ilvl w:val="0"/>
          <w:numId w:val="3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супровід розробки </w:t>
      </w:r>
      <w:r>
        <w:rPr>
          <w:rFonts w:ascii="Calibri" w:eastAsia="Calibri" w:hAnsi="Calibri" w:cs="Calibri"/>
        </w:rPr>
        <w:t>стратегій розвитку та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«дорожніх карт»</w:t>
      </w:r>
      <w:r>
        <w:rPr>
          <w:rFonts w:ascii="Calibri" w:eastAsia="Calibri" w:hAnsi="Calibri" w:cs="Calibri"/>
          <w:highlight w:val="white"/>
        </w:rPr>
        <w:t xml:space="preserve"> їх впровадження у ЗЗСО 4-х ТГ-партнерів Проєкту в </w:t>
      </w:r>
      <w:r>
        <w:rPr>
          <w:rFonts w:ascii="Calibri" w:eastAsia="Calibri" w:hAnsi="Calibri" w:cs="Calibri"/>
          <w:color w:val="161616"/>
        </w:rPr>
        <w:t>Одеській області</w:t>
      </w:r>
      <w:r>
        <w:rPr>
          <w:rFonts w:ascii="Calibri" w:eastAsia="Calibri" w:hAnsi="Calibri" w:cs="Calibri"/>
          <w:highlight w:val="white"/>
        </w:rPr>
        <w:t>;</w:t>
      </w:r>
    </w:p>
    <w:p w:rsidR="00A2083B" w:rsidRDefault="00106113">
      <w:pPr>
        <w:keepNext/>
        <w:keepLines/>
        <w:numPr>
          <w:ilvl w:val="0"/>
          <w:numId w:val="3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менторство та консультування ЗЗСО 4-х ТГ-партнерів Проєкту в </w:t>
      </w:r>
      <w:r>
        <w:rPr>
          <w:rFonts w:ascii="Calibri" w:eastAsia="Calibri" w:hAnsi="Calibri" w:cs="Calibri"/>
          <w:color w:val="161616"/>
        </w:rPr>
        <w:t xml:space="preserve">Одеській області </w:t>
      </w:r>
      <w:r>
        <w:rPr>
          <w:rFonts w:ascii="Calibri" w:eastAsia="Calibri" w:hAnsi="Calibri" w:cs="Calibri"/>
          <w:highlight w:val="white"/>
        </w:rPr>
        <w:t>щодо впро</w:t>
      </w:r>
      <w:r>
        <w:rPr>
          <w:rFonts w:ascii="Calibri" w:eastAsia="Calibri" w:hAnsi="Calibri" w:cs="Calibri"/>
          <w:highlight w:val="white"/>
        </w:rPr>
        <w:t xml:space="preserve">вадження у ЗЗСО </w:t>
      </w:r>
      <w:r>
        <w:rPr>
          <w:rFonts w:ascii="Calibri" w:eastAsia="Calibri" w:hAnsi="Calibri" w:cs="Calibri"/>
        </w:rPr>
        <w:t>стратегій розвитку «</w:t>
      </w:r>
      <w:r>
        <w:rPr>
          <w:rFonts w:ascii="Calibri" w:eastAsia="Calibri" w:hAnsi="Calibri" w:cs="Calibri"/>
          <w:highlight w:val="white"/>
        </w:rPr>
        <w:t>дорожніх карт</w:t>
      </w:r>
      <w:r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  <w:highlight w:val="white"/>
        </w:rPr>
        <w:t xml:space="preserve"> їх впровадження;</w:t>
      </w:r>
    </w:p>
    <w:p w:rsidR="00A2083B" w:rsidRDefault="00106113">
      <w:pPr>
        <w:keepNext/>
        <w:keepLines/>
        <w:numPr>
          <w:ilvl w:val="0"/>
          <w:numId w:val="3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організація і проведення тренінгів для вчителів ЗЗСО </w:t>
      </w:r>
      <w:r>
        <w:rPr>
          <w:rFonts w:ascii="Calibri" w:eastAsia="Calibri" w:hAnsi="Calibri" w:cs="Calibri"/>
          <w:highlight w:val="white"/>
        </w:rPr>
        <w:t xml:space="preserve">4-х ТГ-партнерів Проєкту в </w:t>
      </w:r>
      <w:r>
        <w:rPr>
          <w:rFonts w:ascii="Calibri" w:eastAsia="Calibri" w:hAnsi="Calibri" w:cs="Calibri"/>
          <w:color w:val="161616"/>
        </w:rPr>
        <w:t>Одеській області;</w:t>
      </w:r>
    </w:p>
    <w:p w:rsidR="00A2083B" w:rsidRDefault="00106113">
      <w:pPr>
        <w:keepNext/>
        <w:keepLines/>
        <w:numPr>
          <w:ilvl w:val="0"/>
          <w:numId w:val="3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організація і проведення тренінгів для керівників ЗЗСО кожної з </w:t>
      </w:r>
      <w:r>
        <w:rPr>
          <w:rFonts w:ascii="Calibri" w:eastAsia="Calibri" w:hAnsi="Calibri" w:cs="Calibri"/>
          <w:highlight w:val="white"/>
        </w:rPr>
        <w:t>4-х ТГ-партнерів Проєкту в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color w:val="161616"/>
        </w:rPr>
        <w:t>Одеській області;</w:t>
      </w:r>
    </w:p>
    <w:p w:rsidR="00A2083B" w:rsidRDefault="00106113">
      <w:pPr>
        <w:keepNext/>
        <w:keepLines/>
        <w:numPr>
          <w:ilvl w:val="0"/>
          <w:numId w:val="3"/>
        </w:numPr>
        <w:ind w:right="2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highlight w:val="white"/>
        </w:rPr>
        <w:t xml:space="preserve">організація і проведення тренінгів для керівників дошкільних та позашкільних закладів освіти 4-х ТГ-партнерів Проєкту в </w:t>
      </w:r>
      <w:r>
        <w:rPr>
          <w:rFonts w:ascii="Calibri" w:eastAsia="Calibri" w:hAnsi="Calibri" w:cs="Calibri"/>
          <w:color w:val="161616"/>
        </w:rPr>
        <w:t>Одеській області;</w:t>
      </w:r>
    </w:p>
    <w:p w:rsidR="00A2083B" w:rsidRDefault="00106113">
      <w:pPr>
        <w:keepNext/>
        <w:keepLines/>
        <w:numPr>
          <w:ilvl w:val="0"/>
          <w:numId w:val="3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впровадження в освітню програму ОІППО курсів програм з розробки стратегій ЗЗСО та дорожніх карт їх </w:t>
      </w:r>
      <w:r>
        <w:rPr>
          <w:rFonts w:ascii="Calibri" w:eastAsia="Calibri" w:hAnsi="Calibri" w:cs="Calibri"/>
        </w:rPr>
        <w:t xml:space="preserve">впровадження для керівників та вчителів ЗЗСО </w:t>
      </w:r>
      <w:r>
        <w:rPr>
          <w:rFonts w:ascii="Calibri" w:eastAsia="Calibri" w:hAnsi="Calibri" w:cs="Calibri"/>
          <w:color w:val="161616"/>
        </w:rPr>
        <w:t>Одеської області</w:t>
      </w:r>
      <w:r>
        <w:rPr>
          <w:rFonts w:ascii="Calibri" w:eastAsia="Calibri" w:hAnsi="Calibri" w:cs="Calibri"/>
        </w:rPr>
        <w:t>;</w:t>
      </w:r>
    </w:p>
    <w:p w:rsidR="00A2083B" w:rsidRDefault="00106113">
      <w:pPr>
        <w:keepNext/>
        <w:keepLines/>
        <w:numPr>
          <w:ilvl w:val="0"/>
          <w:numId w:val="3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проведення тренінгів для представників учнівського самоврядування </w:t>
      </w:r>
      <w:r>
        <w:rPr>
          <w:rFonts w:ascii="Calibri" w:eastAsia="Calibri" w:hAnsi="Calibri" w:cs="Calibri"/>
          <w:highlight w:val="white"/>
        </w:rPr>
        <w:t xml:space="preserve">4-х ТГ-партнерів Проєкту в </w:t>
      </w:r>
      <w:r>
        <w:rPr>
          <w:rFonts w:ascii="Calibri" w:eastAsia="Calibri" w:hAnsi="Calibri" w:cs="Calibri"/>
          <w:color w:val="161616"/>
        </w:rPr>
        <w:t>Одеській області</w:t>
      </w:r>
      <w:r>
        <w:rPr>
          <w:rFonts w:ascii="Calibri" w:eastAsia="Calibri" w:hAnsi="Calibri" w:cs="Calibri"/>
        </w:rPr>
        <w:t>;</w:t>
      </w:r>
    </w:p>
    <w:p w:rsidR="00A2083B" w:rsidRDefault="00106113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підготовка звітів про впровадження Проєкту DECIDE відповідно до умов контракту.</w:t>
      </w:r>
    </w:p>
    <w:p w:rsidR="00A2083B" w:rsidRDefault="00A2083B">
      <w:pPr>
        <w:keepNext/>
        <w:keepLines/>
        <w:tabs>
          <w:tab w:val="left" w:pos="142"/>
          <w:tab w:val="left" w:pos="112"/>
          <w:tab w:val="left" w:pos="3372"/>
        </w:tabs>
        <w:ind w:right="2" w:firstLine="720"/>
        <w:rPr>
          <w:rFonts w:ascii="Calibri" w:eastAsia="Calibri" w:hAnsi="Calibri" w:cs="Calibri"/>
          <w:b/>
        </w:rPr>
      </w:pPr>
    </w:p>
    <w:p w:rsidR="00A2083B" w:rsidRDefault="00A2083B">
      <w:pPr>
        <w:shd w:val="clear" w:color="auto" w:fill="FFFFFF"/>
        <w:jc w:val="both"/>
        <w:rPr>
          <w:rFonts w:ascii="Calibri" w:eastAsia="Calibri" w:hAnsi="Calibri" w:cs="Calibri"/>
          <w:color w:val="161616"/>
        </w:rPr>
      </w:pPr>
    </w:p>
    <w:p w:rsidR="00A2083B" w:rsidRDefault="00106113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5.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Кваліфікація, навички і досвід</w:t>
      </w:r>
    </w:p>
    <w:p w:rsidR="00A2083B" w:rsidRDefault="00106113">
      <w:pPr>
        <w:shd w:val="clear" w:color="auto" w:fill="FFFFFF"/>
        <w:spacing w:before="240"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5.1. Кваліфікація та знання, навички:</w:t>
      </w:r>
    </w:p>
    <w:p w:rsidR="00A2083B" w:rsidRDefault="0010611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повна вища освіта (спеціаліст/магістр з педагогіки, психології, історії, економіки, менеджменту або у дотичних галузях);</w:t>
      </w:r>
    </w:p>
    <w:p w:rsidR="00A2083B" w:rsidRDefault="0010611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вільне володіння українською мовою; </w:t>
      </w:r>
    </w:p>
    <w:p w:rsidR="00A2083B" w:rsidRDefault="0010611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lastRenderedPageBreak/>
        <w:t>обізнаність щодо змісту реформ у сфері освіти в Україні (концепція НУШ тощо);</w:t>
      </w:r>
    </w:p>
    <w:p w:rsidR="00A2083B" w:rsidRDefault="0010611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обізнаність у темах громадянської освіти, освіти для демократичного громадянства та освіти з прав людини (ОДГ/ОПЛ). </w:t>
      </w:r>
      <w:r>
        <w:rPr>
          <w:rFonts w:ascii="Calibri" w:eastAsia="Calibri" w:hAnsi="Calibri" w:cs="Calibri"/>
          <w:b/>
          <w:color w:val="161616"/>
        </w:rPr>
        <w:t>Обов'язковим є наявність сертифікату тренера/майстер-тренера з</w:t>
      </w:r>
      <w:r>
        <w:rPr>
          <w:rFonts w:ascii="Calibri" w:eastAsia="Calibri" w:hAnsi="Calibri" w:cs="Calibri"/>
          <w:b/>
          <w:color w:val="161616"/>
        </w:rPr>
        <w:t xml:space="preserve"> ОДГ/ОПЛ (DOCCU);</w:t>
      </w:r>
    </w:p>
    <w:p w:rsidR="00A2083B" w:rsidRDefault="0010611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досвід роботи із закладами освіти;</w:t>
      </w:r>
    </w:p>
    <w:p w:rsidR="00A2083B" w:rsidRDefault="0010611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високий рівень володіння основними програмами Microsoft та Google.</w:t>
      </w:r>
    </w:p>
    <w:p w:rsidR="00A2083B" w:rsidRDefault="00106113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 </w:t>
      </w:r>
    </w:p>
    <w:p w:rsidR="00A2083B" w:rsidRDefault="00106113">
      <w:pPr>
        <w:shd w:val="clear" w:color="auto" w:fill="FFFFFF"/>
        <w:spacing w:before="240"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5.2. Професійний досвід та особисті якості:</w:t>
      </w:r>
    </w:p>
    <w:p w:rsidR="00A2083B" w:rsidRDefault="001061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досвід з організації та проведення публічних заходів;</w:t>
      </w:r>
    </w:p>
    <w:p w:rsidR="00A2083B" w:rsidRDefault="001061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досвід підготовки стратегій, аналіти</w:t>
      </w:r>
      <w:r>
        <w:rPr>
          <w:rFonts w:ascii="Calibri" w:eastAsia="Calibri" w:hAnsi="Calibri" w:cs="Calibri"/>
          <w:color w:val="161616"/>
        </w:rPr>
        <w:t>чних документів тощо;</w:t>
      </w:r>
    </w:p>
    <w:p w:rsidR="00A2083B" w:rsidRDefault="001061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досвід з підготовки навчальних матеріалів, публікацій;</w:t>
      </w:r>
    </w:p>
    <w:p w:rsidR="00A2083B" w:rsidRDefault="001061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високий рівень організаційних, комунікативних якостей;</w:t>
      </w:r>
    </w:p>
    <w:p w:rsidR="00A2083B" w:rsidRDefault="001061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здатність вирішувати проблеми та дотримуватися строків;</w:t>
      </w:r>
    </w:p>
    <w:p w:rsidR="00A2083B" w:rsidRDefault="001061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здатність працювати в команді та індивідуально; </w:t>
      </w:r>
    </w:p>
    <w:p w:rsidR="00A2083B" w:rsidRDefault="001061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готовність до відря</w:t>
      </w:r>
      <w:r>
        <w:rPr>
          <w:rFonts w:ascii="Calibri" w:eastAsia="Calibri" w:hAnsi="Calibri" w:cs="Calibri"/>
          <w:color w:val="161616"/>
        </w:rPr>
        <w:t>джень.</w:t>
      </w:r>
    </w:p>
    <w:p w:rsidR="00A2083B" w:rsidRDefault="00A2083B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</w:p>
    <w:p w:rsidR="00A2083B" w:rsidRDefault="00106113">
      <w:pPr>
        <w:shd w:val="clear" w:color="auto" w:fill="FFFFFF"/>
        <w:spacing w:before="240"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 xml:space="preserve">Для участі в конкурсі просимо надсилати ваше резюме та мотиваційний лист на електронну адресу jobindoccu@gmail.com до </w:t>
      </w:r>
      <w:r w:rsidR="007733D3">
        <w:rPr>
          <w:rFonts w:ascii="Calibri" w:eastAsia="Calibri" w:hAnsi="Calibri" w:cs="Calibri"/>
          <w:b/>
          <w:color w:val="161616"/>
        </w:rPr>
        <w:t>6 лютого</w:t>
      </w:r>
      <w:bookmarkStart w:id="2" w:name="_GoBack"/>
      <w:bookmarkEnd w:id="2"/>
      <w:r>
        <w:rPr>
          <w:rFonts w:ascii="Calibri" w:eastAsia="Calibri" w:hAnsi="Calibri" w:cs="Calibri"/>
          <w:b/>
          <w:color w:val="161616"/>
        </w:rPr>
        <w:t xml:space="preserve"> 2022 року (включно). </w:t>
      </w:r>
    </w:p>
    <w:p w:rsidR="00A2083B" w:rsidRDefault="00106113">
      <w:pPr>
        <w:shd w:val="clear" w:color="auto" w:fill="FFFFFF"/>
        <w:ind w:firstLine="720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b/>
          <w:color w:val="161616"/>
        </w:rPr>
        <w:t xml:space="preserve">Ми зв’яжемося лише із кандидатами/кандидатками, що пройшли перший етап відбору, для проведення співбесіди. </w:t>
      </w:r>
    </w:p>
    <w:p w:rsidR="00A2083B" w:rsidRDefault="00A2083B">
      <w:pPr>
        <w:jc w:val="both"/>
        <w:rPr>
          <w:rFonts w:ascii="Cambria" w:eastAsia="Cambria" w:hAnsi="Cambria" w:cs="Cambria"/>
        </w:rPr>
      </w:pPr>
    </w:p>
    <w:sectPr w:rsidR="00A2083B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855" w:bottom="1134" w:left="1700" w:header="5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13" w:rsidRDefault="00106113">
      <w:r>
        <w:separator/>
      </w:r>
    </w:p>
  </w:endnote>
  <w:endnote w:type="continuationSeparator" w:id="0">
    <w:p w:rsidR="00106113" w:rsidRDefault="0010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3B" w:rsidRDefault="00106113">
    <w:pPr>
      <w:jc w:val="right"/>
    </w:pPr>
    <w:r>
      <w:fldChar w:fldCharType="begin"/>
    </w:r>
    <w:r>
      <w:instrText>PAGE</w:instrText>
    </w:r>
    <w:r w:rsidR="007733D3">
      <w:fldChar w:fldCharType="separate"/>
    </w:r>
    <w:r w:rsidR="007733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3B" w:rsidRDefault="00A20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13" w:rsidRDefault="00106113">
      <w:r>
        <w:separator/>
      </w:r>
    </w:p>
  </w:footnote>
  <w:footnote w:type="continuationSeparator" w:id="0">
    <w:p w:rsidR="00106113" w:rsidRDefault="0010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3B" w:rsidRDefault="00A20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9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3B" w:rsidRDefault="00A20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28C9"/>
    <w:multiLevelType w:val="multilevel"/>
    <w:tmpl w:val="E8441C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2452B4"/>
    <w:multiLevelType w:val="multilevel"/>
    <w:tmpl w:val="F170F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B61868"/>
    <w:multiLevelType w:val="multilevel"/>
    <w:tmpl w:val="0ED0B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596D4C"/>
    <w:multiLevelType w:val="multilevel"/>
    <w:tmpl w:val="8ACAD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3B"/>
    <w:rsid w:val="00106113"/>
    <w:rsid w:val="007733D3"/>
    <w:rsid w:val="00A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32D"/>
  <w15:docId w15:val="{6391DB56-9133-46A0-B095-C6C9E988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A5"/>
  </w:style>
  <w:style w:type="paragraph" w:styleId="Heading1">
    <w:name w:val="heading 1"/>
    <w:basedOn w:val="Normal"/>
    <w:next w:val="Normal"/>
    <w:uiPriority w:val="9"/>
    <w:qFormat/>
    <w:rsid w:val="00ED78A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D78A5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D78A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inrckung">
    <w:name w:val="1. Einrückung"/>
    <w:basedOn w:val="Normal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uiPriority w:val="99"/>
    <w:rsid w:val="00ED78A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/>
    <w:rsid w:val="00D3624A"/>
    <w:pPr>
      <w:ind w:left="720"/>
      <w:contextualSpacing/>
    </w:pPr>
  </w:style>
  <w:style w:type="paragraph" w:customStyle="1" w:styleId="Default">
    <w:name w:val="Default"/>
    <w:rsid w:val="00AE4C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Arial">
    <w:name w:val="Standard Arial"/>
    <w:basedOn w:val="Normal"/>
    <w:rsid w:val="00743B2B"/>
    <w:pPr>
      <w:spacing w:after="120" w:line="360" w:lineRule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9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09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97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9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97C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A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B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55D8E"/>
    <w:rPr>
      <w:rFonts w:ascii="Arial" w:hAnsi="Arial"/>
      <w:sz w:val="22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/>
    <w:locked/>
    <w:rsid w:val="00055D8E"/>
    <w:rPr>
      <w:rFonts w:ascii="Arial" w:hAnsi="Arial"/>
      <w:sz w:val="22"/>
    </w:rPr>
  </w:style>
  <w:style w:type="paragraph" w:styleId="BodyText3">
    <w:name w:val="Body Text 3"/>
    <w:basedOn w:val="Normal"/>
    <w:link w:val="BodyText3Char"/>
    <w:semiHidden/>
    <w:rsid w:val="00055D8E"/>
    <w:rPr>
      <w:b/>
      <w:bCs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55D8E"/>
    <w:rPr>
      <w:rFonts w:ascii="Arial" w:hAnsi="Arial" w:cs="Arial"/>
      <w:b/>
      <w:bCs/>
      <w:sz w:val="22"/>
      <w:szCs w:val="22"/>
      <w:lang w:val="en-GB" w:eastAsia="en-US"/>
    </w:rPr>
  </w:style>
  <w:style w:type="paragraph" w:styleId="NoSpacing">
    <w:name w:val="No Spacing"/>
    <w:basedOn w:val="Normal"/>
    <w:uiPriority w:val="1"/>
    <w:qFormat/>
    <w:rsid w:val="00D327D7"/>
    <w:rPr>
      <w:rFonts w:ascii="Calibri" w:eastAsiaTheme="minorHAnsi" w:hAnsi="Calibr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72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6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64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F36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66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42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UNzTZ9KZ/blTi6M2t+JL0JcsA==">AMUW2mXALb6lgZ9Lr9lvfD+5kXzs35QtGRDnftop7O9EUZ8PHE9BjoSKPWTz/CWrg9vRgCHO7gSFzUMMKCmxnr/kvBXDzfWwKHwbEmlkFWHLwB0mq1K+VH7ggJwywWQqIZLmjESckNcT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3780</Words>
  <Characters>2156</Characters>
  <Application>Microsoft Office Word</Application>
  <DocSecurity>0</DocSecurity>
  <Lines>17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dcterms:created xsi:type="dcterms:W3CDTF">2022-01-12T13:59:00Z</dcterms:created>
  <dcterms:modified xsi:type="dcterms:W3CDTF">2022-01-28T08:06:00Z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0x010100FA98529EE743D04A8C3D54BEB25F8048</vt:lpwstr>
  </property>
</Properties>
</file>