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704"/>
        </w:tabs>
        <w:spacing w:before="0" w:lin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3397884</wp:posOffset>
            </wp:positionH>
            <wp:positionV relativeFrom="paragraph">
              <wp:posOffset>60325</wp:posOffset>
            </wp:positionV>
            <wp:extent cx="1280160" cy="408305"/>
            <wp:effectExtent b="0" l="0" r="0" t="0"/>
            <wp:wrapTopAndBottom distB="0" dist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08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1294765</wp:posOffset>
            </wp:positionH>
            <wp:positionV relativeFrom="paragraph">
              <wp:posOffset>0</wp:posOffset>
            </wp:positionV>
            <wp:extent cx="1813560" cy="586740"/>
            <wp:effectExtent b="0" l="0" r="0" t="0"/>
            <wp:wrapTopAndBottom distB="0" dist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7273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86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4876165</wp:posOffset>
            </wp:positionH>
            <wp:positionV relativeFrom="paragraph">
              <wp:posOffset>0</wp:posOffset>
            </wp:positionV>
            <wp:extent cx="1188720" cy="561975"/>
            <wp:effectExtent b="0" l="0" r="0" t="0"/>
            <wp:wrapTopAndBottom distB="0" dist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-183514</wp:posOffset>
            </wp:positionH>
            <wp:positionV relativeFrom="paragraph">
              <wp:posOffset>0</wp:posOffset>
            </wp:positionV>
            <wp:extent cx="1303020" cy="655320"/>
            <wp:effectExtent b="0" l="0" r="0" t="0"/>
            <wp:wrapTopAndBottom distB="0" distT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tabs>
          <w:tab w:val="left" w:pos="-6"/>
        </w:tabs>
        <w:spacing w:before="0" w:line="24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5x6yi0a2ikio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Технічні вимоги до посади</w:t>
      </w:r>
    </w:p>
    <w:p w:rsidR="00000000" w:rsidDel="00000000" w:rsidP="00000000" w:rsidRDefault="00000000" w:rsidRPr="00000000" w14:paraId="00000003">
      <w:pPr>
        <w:tabs>
          <w:tab w:val="left" w:pos="704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аналітика з питань стратегічного планування у сфері освіти</w:t>
      </w:r>
    </w:p>
    <w:p w:rsidR="00000000" w:rsidDel="00000000" w:rsidP="00000000" w:rsidRDefault="00000000" w:rsidRPr="00000000" w14:paraId="00000004">
      <w:pPr>
        <w:tabs>
          <w:tab w:val="left" w:pos="704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4"/>
        </w:tabs>
        <w:spacing w:after="0" w:line="24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0" w:firstLine="705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Опис Проєкту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DECIDE</w:t>
      </w:r>
    </w:p>
    <w:p w:rsidR="00000000" w:rsidDel="00000000" w:rsidP="00000000" w:rsidRDefault="00000000" w:rsidRPr="00000000" w14:paraId="00000007">
      <w:pPr>
        <w:tabs>
          <w:tab w:val="left" w:pos="704"/>
        </w:tabs>
        <w:spacing w:after="0" w:line="240" w:lineRule="auto"/>
        <w:ind w:left="720" w:firstLine="0"/>
        <w:jc w:val="both"/>
        <w:rPr>
          <w:b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Швейцарсько-український проєкт «Децентралізація для розвитку демократичної освіти» (Проєкт DECIDE) реалізується в Україні ГО «DOCCU» у партнерстві з Цюріхським педагогічним університетом (Швейцарія) за підтримки Швейцарської Конфедерації, представленої Швейцарським бюро співробітництва в Україні. </w:t>
      </w:r>
    </w:p>
    <w:p w:rsidR="00000000" w:rsidDel="00000000" w:rsidP="00000000" w:rsidRDefault="00000000" w:rsidRPr="00000000" w14:paraId="00000009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Проєкт DECIDE спрямовано на підтримку двох ключових реформ в Україні - освіти та децентралізації. Його метою є сприяння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долученню </w:t>
      </w:r>
      <w:r w:rsidDel="00000000" w:rsidR="00000000" w:rsidRPr="00000000">
        <w:rPr>
          <w:sz w:val="24"/>
          <w:szCs w:val="24"/>
          <w:rtl w:val="0"/>
        </w:rPr>
        <w:t xml:space="preserve">громадян територіальних громад до демократичного врядування, рівноправному користуванню його результатами та отриманню доступу до якісної освіти.</w:t>
      </w:r>
    </w:p>
    <w:p w:rsidR="00000000" w:rsidDel="00000000" w:rsidP="00000000" w:rsidRDefault="00000000" w:rsidRPr="00000000" w14:paraId="0000000A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Цілі та завдання Проєкт DECIDE реалізуються в рамках двох взаємопов’язаних компонентів: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"/>
        </w:tabs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Компонент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передбачає розбудову спроможності органів влади у впровадженні реформи децентралізації в сфері освіти, включаючи стратегії розвитку освіти та їх реалізацію, вдосконалення професійних компетентностей представників органів управління територіальних громад, а також державних службовців, залучених до реалізації реформи освіти; запровадження нових методів та інструментів розвитку громадянського суспільства та залучення громадян до управління освітою. На національному рівні </w:t>
      </w:r>
      <w:r w:rsidDel="00000000" w:rsidR="00000000" w:rsidRPr="00000000">
        <w:rPr>
          <w:sz w:val="24"/>
          <w:szCs w:val="24"/>
          <w:rtl w:val="0"/>
        </w:rPr>
        <w:t xml:space="preserve">Проєкт DECIDE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сприятиме розвитку механізмів політичного діалогу та вдосконаленню нормативно-правової бази.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"/>
        </w:tabs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Компонент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спрямований на трансформацію шкіл (зокрема у сільській місцевості) в освітні центри місцевих громад, що сприятиме впровадженню більш демократичного та відповідального управління закладами освіти з одного боку і посиленню їх ролі у громадському житті з іншого. </w:t>
      </w:r>
      <w:r w:rsidDel="00000000" w:rsidR="00000000" w:rsidRPr="00000000">
        <w:rPr>
          <w:sz w:val="24"/>
          <w:szCs w:val="24"/>
          <w:rtl w:val="0"/>
        </w:rPr>
        <w:t xml:space="preserve">Проєкт DECIDE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сприятиме активізації участі громадян в управлінні освітою через впровадження практичних інструментів залучення громадськості до управлінських процесів у сфері освіти; залученню батьків, учнів і вчителів до планування спільних з місцевою владою та громадою соціальних проєктів.</w:t>
      </w:r>
    </w:p>
    <w:p w:rsidR="00000000" w:rsidDel="00000000" w:rsidP="00000000" w:rsidRDefault="00000000" w:rsidRPr="00000000" w14:paraId="0000000D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Проєкт DECIDE безпосередньо спрямований на 16 громад-партнерів в Івано-Франківської, Луганської, Полтавської та Одеської областей. Тривалість першої фази - лютий 2020 року - січень 2025 року.</w:t>
      </w:r>
    </w:p>
    <w:p w:rsidR="00000000" w:rsidDel="00000000" w:rsidP="00000000" w:rsidRDefault="00000000" w:rsidRPr="00000000" w14:paraId="0000000E">
      <w:pPr>
        <w:tabs>
          <w:tab w:val="left" w:pos="704"/>
        </w:tabs>
        <w:spacing w:after="0" w:line="24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0" w:firstLine="705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Тривалість та особливості трудового контракту</w:t>
      </w:r>
    </w:p>
    <w:p w:rsidR="00000000" w:rsidDel="00000000" w:rsidP="00000000" w:rsidRDefault="00000000" w:rsidRPr="00000000" w14:paraId="00000010">
      <w:pPr>
        <w:tabs>
          <w:tab w:val="left" w:pos="704"/>
        </w:tabs>
        <w:spacing w:after="0" w:line="240" w:lineRule="auto"/>
        <w:ind w:left="72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Посада передбачає укладання строкового контракту з </w:t>
      </w:r>
      <w:r w:rsidDel="00000000" w:rsidR="00000000" w:rsidRPr="00000000">
        <w:rPr>
          <w:sz w:val="24"/>
          <w:szCs w:val="24"/>
          <w:rtl w:val="0"/>
        </w:rPr>
        <w:t xml:space="preserve">неповною зайнятістю</w:t>
      </w:r>
      <w:r w:rsidDel="00000000" w:rsidR="00000000" w:rsidRPr="00000000">
        <w:rPr>
          <w:sz w:val="24"/>
          <w:szCs w:val="24"/>
          <w:rtl w:val="0"/>
        </w:rPr>
        <w:t xml:space="preserve"> на 6 місяців. За умови наявності фінансування та ефективності роботи співробітника, контракт може бути продовжено у відповідності до завдань Проєкту DECIDE. Випробувальний термін – один місяць.</w:t>
      </w:r>
    </w:p>
    <w:p w:rsidR="00000000" w:rsidDel="00000000" w:rsidP="00000000" w:rsidRDefault="00000000" w:rsidRPr="00000000" w14:paraId="00000012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рамках Проєкту DECIDE компенсуються витрати на відрядження, якщо це передбачено планом впровадження Проєкту DECIDE. Розмір оплати за послуги обговорюється під час співбесіди та визначається в залежності від професійного досвіду та кваліфікації кандидатів/ок.</w:t>
      </w:r>
    </w:p>
    <w:p w:rsidR="00000000" w:rsidDel="00000000" w:rsidP="00000000" w:rsidRDefault="00000000" w:rsidRPr="00000000" w14:paraId="00000013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Обов’язки: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підготовка аналітичних продуктів (аналітичні звіти, супровідні матеріали тощо) на основі зібраної інформації;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систематизація даних, отриманих з відкритих баз даних, статистичної інформації;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підготовка та модерування засідань робочих груп в регіонах-партнерах Проєкту DECIDE з проведення SWOT, PESTLE аналізів;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модерація роботи робочих груп (РГ) з визначення цілей стратегії (стратегічних, операційних);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модерація РГ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підготовк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плану впровадження, моніторингу та оцінки стратегії за відповідними критеріями</w:t>
      </w:r>
      <w:r w:rsidDel="00000000" w:rsidR="00000000" w:rsidRPr="00000000">
        <w:rPr>
          <w:sz w:val="24"/>
          <w:szCs w:val="24"/>
          <w:rtl w:val="0"/>
        </w:rPr>
        <w:t xml:space="preserve">  та індикаторами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забезпечення якості даних;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участь в організації та проведенні комунікативних заходів в рамках Проєкту </w:t>
      </w:r>
      <w:r w:rsidDel="00000000" w:rsidR="00000000" w:rsidRPr="00000000">
        <w:rPr>
          <w:sz w:val="24"/>
          <w:szCs w:val="24"/>
          <w:rtl w:val="0"/>
        </w:rPr>
        <w:t xml:space="preserve">DECIDE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звітність та підготовка підсумкових документів.</w:t>
      </w:r>
    </w:p>
    <w:p w:rsidR="00000000" w:rsidDel="00000000" w:rsidP="00000000" w:rsidRDefault="00000000" w:rsidRPr="00000000" w14:paraId="0000001D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Необхідна кваліфікація та професійні якості: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вища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освіта (ступінь магістра/спеціаліста </w:t>
      </w:r>
      <w:r w:rsidDel="00000000" w:rsidR="00000000" w:rsidRPr="00000000">
        <w:rPr>
          <w:sz w:val="24"/>
          <w:szCs w:val="24"/>
          <w:rtl w:val="0"/>
        </w:rPr>
        <w:t xml:space="preserve">в сфері освіти,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економіки, менеджменту або у суміжних галузях);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наявність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підтвердженого досвіду (від 1 року) аналітичної/експертної роботи у сфері стратегічного планування загалом, та стратегічного планування розвитку освіти, зокрема (2 приклади згаданих документів, пов’язаних із попереднім подібним видом діяльності - надання документів або посилання на опубліковані документи);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ґрунтовні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знання у сфері управління освітою, розуміння особливостей функціонування закладів освіти;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досвід роботи в ЦОВВ та/або ОДА стане перевагою;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уміння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працювати з великими масивами даних, з кількісними та якісними даними;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розуміння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основних принципів реформ освіти та децентралізації;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уміння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письмово та вербально презентувати отримані результати;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високий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володіння українською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5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Особисті якості: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увага до деталей, стресостійкість, проактивність та орієнтація на результат;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вміння самостійно організовувати свою роботу;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проактивна громадянська позиція;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851" w:right="0" w:hanging="142.000000000000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поділ цінностей організації.</w:t>
      </w:r>
    </w:p>
    <w:p w:rsidR="00000000" w:rsidDel="00000000" w:rsidP="00000000" w:rsidRDefault="00000000" w:rsidRPr="00000000" w14:paraId="0000002E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04"/>
        </w:tabs>
        <w:spacing w:after="0" w:line="240" w:lineRule="auto"/>
        <w:ind w:firstLine="70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850" w:top="1417" w:left="1417" w:right="850" w:header="708" w:footer="10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142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•"/>
      <w:lvlJc w:val="left"/>
      <w:pPr>
        <w:ind w:left="2145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13F9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 w:val="1"/>
    <w:rsid w:val="002A65F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2A65F6"/>
  </w:style>
  <w:style w:type="paragraph" w:styleId="a7">
    <w:name w:val="footer"/>
    <w:basedOn w:val="a"/>
    <w:link w:val="a8"/>
    <w:uiPriority w:val="99"/>
    <w:unhideWhenUsed w:val="1"/>
    <w:rsid w:val="002A65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2A65F6"/>
  </w:style>
  <w:style w:type="paragraph" w:styleId="a9">
    <w:name w:val="List Paragraph"/>
    <w:basedOn w:val="a"/>
    <w:uiPriority w:val="34"/>
    <w:qFormat w:val="1"/>
    <w:rsid w:val="006F0200"/>
    <w:pPr>
      <w:ind w:left="720"/>
      <w:contextualSpacing w:val="1"/>
    </w:pPr>
  </w:style>
  <w:style w:type="character" w:styleId="aa">
    <w:name w:val="Emphasis"/>
    <w:basedOn w:val="a0"/>
    <w:uiPriority w:val="20"/>
    <w:qFormat w:val="1"/>
    <w:rsid w:val="00441CE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vZU+SzjmtY6MrwLbRs51K1ndQ==">AMUW2mUPvBkllwdDfWdg1kWP7YKq4UI6g+Vka75oiiqSfEP7VDRCYAV3VLfJHoUdnll8bgB/8KMINUGId1iH0Z2mfnbShTDJByWRu1XpOIYYkPWwOeR+UdsJy6g5OS4dIir5627bHmD0azlSF5jBPvqqHp3OxbsFmieDAeWmmfEb3XhTa+ghEDE=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2021-04-29T14:09:00Z</dcterms:created>
  <dc:creator>User</dc:creator>
</cp:coreProperties>
</file>